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ACB8B">
      <w:pPr>
        <w:pStyle w:val="2"/>
        <w:spacing w:before="74" w:line="360" w:lineRule="auto"/>
        <w:ind w:left="3428" w:right="762" w:hanging="2775"/>
        <w:jc w:val="center"/>
        <w:outlineLvl w:val="0"/>
        <w:rPr>
          <w:rFonts w:hint="eastAsia" w:ascii="黑体" w:hAnsi="黑体" w:eastAsia="黑体" w:cs="黑体"/>
          <w:b/>
          <w:bCs/>
          <w:spacing w:val="1"/>
          <w:sz w:val="35"/>
          <w:szCs w:val="35"/>
          <w:lang w:eastAsia="zh-CN"/>
        </w:rPr>
      </w:pPr>
      <w:r>
        <w:rPr>
          <w:rFonts w:hint="eastAsia" w:ascii="黑体" w:hAnsi="黑体" w:eastAsia="黑体" w:cs="黑体"/>
          <w:b/>
          <w:bCs/>
          <w:spacing w:val="23"/>
          <w:sz w:val="35"/>
          <w:szCs w:val="35"/>
          <w:lang w:eastAsia="zh-CN"/>
        </w:rPr>
        <w:t>《2024年度检察公益诉讼十大精品案例》</w:t>
      </w:r>
    </w:p>
    <w:p w14:paraId="001F5FA1">
      <w:pPr>
        <w:pStyle w:val="2"/>
        <w:spacing w:before="74" w:line="360" w:lineRule="auto"/>
        <w:ind w:left="3428" w:right="762" w:hanging="2775"/>
        <w:jc w:val="center"/>
        <w:outlineLvl w:val="0"/>
        <w:rPr>
          <w:rFonts w:hint="eastAsia" w:ascii="黑体" w:hAnsi="黑体" w:eastAsia="黑体" w:cs="黑体"/>
          <w:b/>
          <w:bCs/>
          <w:sz w:val="35"/>
          <w:szCs w:val="35"/>
          <w:lang w:eastAsia="zh-CN"/>
        </w:rPr>
      </w:pPr>
      <w:r>
        <w:rPr>
          <w:rFonts w:hint="eastAsia" w:ascii="黑体" w:hAnsi="黑体" w:eastAsia="黑体" w:cs="黑体"/>
          <w:b/>
          <w:bCs/>
          <w:spacing w:val="18"/>
          <w:sz w:val="35"/>
          <w:szCs w:val="35"/>
          <w:lang w:eastAsia="zh-CN"/>
        </w:rPr>
        <w:t>评选办法</w:t>
      </w:r>
    </w:p>
    <w:p w14:paraId="4EA44595">
      <w:pPr>
        <w:pStyle w:val="2"/>
        <w:spacing w:before="325" w:line="360" w:lineRule="auto"/>
        <w:ind w:left="26" w:right="23" w:firstLine="592"/>
        <w:jc w:val="both"/>
        <w:rPr>
          <w:rFonts w:hint="eastAsia" w:ascii="宋体" w:hAnsi="宋体" w:eastAsia="宋体" w:cs="宋体"/>
          <w:lang w:eastAsia="zh-CN"/>
        </w:rPr>
      </w:pPr>
      <w:r>
        <w:rPr>
          <w:rFonts w:hint="eastAsia" w:ascii="宋体" w:hAnsi="宋体" w:eastAsia="宋体" w:cs="宋体"/>
          <w:b/>
          <w:bCs/>
          <w:color w:val="333333"/>
          <w:spacing w:val="6"/>
          <w:lang w:eastAsia="zh-CN"/>
        </w:rPr>
        <w:t xml:space="preserve">第一条  </w:t>
      </w:r>
      <w:r>
        <w:rPr>
          <w:rFonts w:hint="eastAsia" w:ascii="宋体" w:hAnsi="宋体" w:eastAsia="宋体" w:cs="宋体"/>
          <w:color w:val="333333"/>
          <w:spacing w:val="6"/>
          <w:lang w:eastAsia="zh-CN"/>
        </w:rPr>
        <w:t>本办法所称“检察公益诉讼十大精品案例”，是指各</w:t>
      </w:r>
      <w:r>
        <w:rPr>
          <w:rFonts w:hint="eastAsia" w:ascii="宋体" w:hAnsi="宋体" w:eastAsia="宋体" w:cs="宋体"/>
          <w:color w:val="333333"/>
          <w:spacing w:val="-16"/>
          <w:lang w:eastAsia="zh-CN"/>
        </w:rPr>
        <w:t>地检察机关自 2024 年 1</w:t>
      </w:r>
      <w:r>
        <w:rPr>
          <w:rFonts w:hint="eastAsia" w:ascii="宋体" w:hAnsi="宋体" w:eastAsia="宋体" w:cs="宋体"/>
          <w:color w:val="333333"/>
          <w:spacing w:val="26"/>
          <w:lang w:eastAsia="zh-CN"/>
        </w:rPr>
        <w:t xml:space="preserve"> </w:t>
      </w:r>
      <w:r>
        <w:rPr>
          <w:rFonts w:hint="eastAsia" w:ascii="宋体" w:hAnsi="宋体" w:eastAsia="宋体" w:cs="宋体"/>
          <w:color w:val="333333"/>
          <w:spacing w:val="-16"/>
          <w:lang w:eastAsia="zh-CN"/>
        </w:rPr>
        <w:t>月</w:t>
      </w:r>
      <w:r>
        <w:rPr>
          <w:rFonts w:hint="eastAsia" w:ascii="宋体" w:hAnsi="宋体" w:eastAsia="宋体" w:cs="宋体"/>
          <w:color w:val="333333"/>
          <w:spacing w:val="9"/>
          <w:lang w:eastAsia="zh-CN"/>
        </w:rPr>
        <w:t xml:space="preserve"> </w:t>
      </w:r>
      <w:r>
        <w:rPr>
          <w:rFonts w:hint="eastAsia" w:ascii="宋体" w:hAnsi="宋体" w:eastAsia="宋体" w:cs="宋体"/>
          <w:color w:val="333333"/>
          <w:spacing w:val="-16"/>
          <w:lang w:eastAsia="zh-CN"/>
        </w:rPr>
        <w:t>1  日</w:t>
      </w:r>
      <w:r>
        <w:rPr>
          <w:rFonts w:hint="eastAsia" w:ascii="宋体" w:hAnsi="宋体" w:eastAsia="宋体" w:cs="宋体"/>
          <w:color w:val="333333"/>
          <w:spacing w:val="-37"/>
          <w:lang w:eastAsia="zh-CN"/>
        </w:rPr>
        <w:t xml:space="preserve"> </w:t>
      </w:r>
      <w:r>
        <w:rPr>
          <w:rFonts w:hint="eastAsia" w:ascii="宋体" w:hAnsi="宋体" w:eastAsia="宋体" w:cs="宋体"/>
          <w:color w:val="333333"/>
          <w:spacing w:val="-16"/>
          <w:lang w:eastAsia="zh-CN"/>
        </w:rPr>
        <w:t>至</w:t>
      </w:r>
      <w:r>
        <w:rPr>
          <w:rFonts w:hint="eastAsia" w:ascii="宋体" w:hAnsi="宋体" w:eastAsia="宋体" w:cs="宋体"/>
          <w:color w:val="333333"/>
          <w:spacing w:val="10"/>
          <w:lang w:eastAsia="zh-CN"/>
        </w:rPr>
        <w:t xml:space="preserve"> </w:t>
      </w:r>
      <w:r>
        <w:rPr>
          <w:rFonts w:hint="eastAsia" w:ascii="宋体" w:hAnsi="宋体" w:eastAsia="宋体" w:cs="宋体"/>
          <w:color w:val="333333"/>
          <w:spacing w:val="-16"/>
          <w:lang w:eastAsia="zh-CN"/>
        </w:rPr>
        <w:t>2024</w:t>
      </w:r>
      <w:r>
        <w:rPr>
          <w:rFonts w:hint="eastAsia" w:ascii="宋体" w:hAnsi="宋体" w:eastAsia="宋体" w:cs="宋体"/>
          <w:color w:val="333333"/>
          <w:spacing w:val="5"/>
          <w:lang w:eastAsia="zh-CN"/>
        </w:rPr>
        <w:t xml:space="preserve"> </w:t>
      </w:r>
      <w:r>
        <w:rPr>
          <w:rFonts w:hint="eastAsia" w:ascii="宋体" w:hAnsi="宋体" w:eastAsia="宋体" w:cs="宋体"/>
          <w:color w:val="333333"/>
          <w:spacing w:val="-16"/>
          <w:lang w:eastAsia="zh-CN"/>
        </w:rPr>
        <w:t>年</w:t>
      </w:r>
      <w:r>
        <w:rPr>
          <w:rFonts w:hint="eastAsia" w:ascii="宋体" w:hAnsi="宋体" w:eastAsia="宋体" w:cs="宋体"/>
          <w:color w:val="333333"/>
          <w:spacing w:val="11"/>
          <w:lang w:eastAsia="zh-CN"/>
        </w:rPr>
        <w:t xml:space="preserve"> </w:t>
      </w:r>
      <w:r>
        <w:rPr>
          <w:rFonts w:hint="eastAsia" w:ascii="宋体" w:hAnsi="宋体" w:eastAsia="宋体" w:cs="宋体"/>
          <w:color w:val="333333"/>
          <w:spacing w:val="-16"/>
          <w:lang w:eastAsia="zh-CN"/>
        </w:rPr>
        <w:t>12</w:t>
      </w:r>
      <w:r>
        <w:rPr>
          <w:rFonts w:hint="eastAsia" w:ascii="宋体" w:hAnsi="宋体" w:eastAsia="宋体" w:cs="宋体"/>
          <w:color w:val="333333"/>
          <w:spacing w:val="18"/>
          <w:lang w:eastAsia="zh-CN"/>
        </w:rPr>
        <w:t xml:space="preserve"> </w:t>
      </w:r>
      <w:r>
        <w:rPr>
          <w:rFonts w:hint="eastAsia" w:ascii="宋体" w:hAnsi="宋体" w:eastAsia="宋体" w:cs="宋体"/>
          <w:color w:val="333333"/>
          <w:spacing w:val="-16"/>
          <w:lang w:eastAsia="zh-CN"/>
        </w:rPr>
        <w:t>月</w:t>
      </w:r>
      <w:r>
        <w:rPr>
          <w:rFonts w:hint="eastAsia" w:ascii="宋体" w:hAnsi="宋体" w:eastAsia="宋体" w:cs="宋体"/>
          <w:color w:val="333333"/>
          <w:spacing w:val="6"/>
          <w:lang w:eastAsia="zh-CN"/>
        </w:rPr>
        <w:t xml:space="preserve"> </w:t>
      </w:r>
      <w:r>
        <w:rPr>
          <w:rFonts w:hint="eastAsia" w:ascii="宋体" w:hAnsi="宋体" w:eastAsia="宋体" w:cs="宋体"/>
          <w:color w:val="333333"/>
          <w:spacing w:val="-16"/>
          <w:lang w:eastAsia="zh-CN"/>
        </w:rPr>
        <w:t>31 日期间办理的，</w:t>
      </w:r>
      <w:r>
        <w:rPr>
          <w:rFonts w:hint="eastAsia" w:ascii="宋体" w:hAnsi="宋体" w:eastAsia="宋体" w:cs="宋体"/>
          <w:color w:val="333333"/>
          <w:spacing w:val="13"/>
          <w:lang w:eastAsia="zh-CN"/>
        </w:rPr>
        <w:t>具有较大社会影响、案件质量效率效果等符合评选标准、体现“可诉性”和“三个善于”要求在公益诉讼办案中的实践化、对全国检察机关办理检察公益诉讼案件工作具有示范引领价值、彰显制度独特效能的案例。</w:t>
      </w:r>
    </w:p>
    <w:p w14:paraId="0F0E3169">
      <w:pPr>
        <w:pStyle w:val="2"/>
        <w:spacing w:before="295" w:line="360" w:lineRule="auto"/>
        <w:ind w:left="29" w:firstLine="589"/>
        <w:jc w:val="both"/>
        <w:rPr>
          <w:rFonts w:hint="eastAsia" w:ascii="宋体" w:hAnsi="宋体" w:eastAsia="宋体" w:cs="宋体"/>
          <w:lang w:eastAsia="zh-CN"/>
        </w:rPr>
      </w:pPr>
      <w:r>
        <w:rPr>
          <w:rFonts w:hint="eastAsia" w:ascii="宋体" w:hAnsi="宋体" w:eastAsia="宋体" w:cs="宋体"/>
          <w:b/>
          <w:bCs/>
          <w:color w:val="333333"/>
          <w:spacing w:val="3"/>
          <w:lang w:eastAsia="zh-CN"/>
        </w:rPr>
        <w:t xml:space="preserve">第二条 </w:t>
      </w:r>
      <w:r>
        <w:rPr>
          <w:rFonts w:hint="eastAsia" w:ascii="宋体" w:hAnsi="宋体" w:eastAsia="宋体" w:cs="宋体"/>
          <w:color w:val="333333"/>
          <w:spacing w:val="11"/>
          <w:lang w:eastAsia="zh-CN"/>
        </w:rPr>
        <w:t xml:space="preserve"> 参评案件应严格执行法律法规，程序公正、办案规范、办案效果突出；实体方面认定事实清楚、证据确实充分；程序方面诉讼程序合法、规范、公正，无瑕疵；司法责任制落实方面符合检察官司法办案责任制要求和检察机关权力清单要求，证据审查运用能力、法律监督能力、法律政策适用能力、释法说理能力、参与社会治理能力等方面办案水平突出；法律文书方面制作规范、要素齐备，法律用语标准；案件信息公开方面法律文书、案件程序性信息依法、全面、及时公开；可以对社会宣传，没有舆情风险。</w:t>
      </w:r>
    </w:p>
    <w:p w14:paraId="2E8A4790">
      <w:pPr>
        <w:pStyle w:val="2"/>
        <w:spacing w:before="290" w:line="360" w:lineRule="auto"/>
        <w:ind w:left="29" w:right="14" w:firstLine="589"/>
        <w:jc w:val="both"/>
        <w:rPr>
          <w:rFonts w:hint="eastAsia" w:ascii="宋体" w:hAnsi="宋体" w:eastAsia="宋体" w:cs="宋体"/>
          <w:lang w:eastAsia="zh-CN"/>
        </w:rPr>
      </w:pPr>
      <w:r>
        <w:rPr>
          <w:rFonts w:hint="eastAsia" w:ascii="宋体" w:hAnsi="宋体" w:eastAsia="宋体" w:cs="宋体"/>
          <w:b/>
          <w:bCs/>
          <w:color w:val="333333"/>
          <w:spacing w:val="11"/>
          <w:lang w:eastAsia="zh-CN"/>
        </w:rPr>
        <w:t xml:space="preserve">第三条  </w:t>
      </w:r>
      <w:r>
        <w:rPr>
          <w:rFonts w:hint="eastAsia" w:ascii="宋体" w:hAnsi="宋体" w:eastAsia="宋体" w:cs="宋体"/>
          <w:color w:val="333333"/>
          <w:spacing w:val="11"/>
          <w:lang w:eastAsia="zh-CN"/>
        </w:rPr>
        <w:t>案例来源包括主动申报提交、与</w:t>
      </w:r>
      <w:r>
        <w:rPr>
          <w:rFonts w:hint="eastAsia" w:ascii="宋体" w:hAnsi="宋体" w:eastAsia="宋体" w:cs="宋体"/>
          <w:color w:val="333333"/>
          <w:spacing w:val="10"/>
          <w:lang w:eastAsia="zh-CN"/>
        </w:rPr>
        <w:t>承办基地联系提交。</w:t>
      </w:r>
      <w:r>
        <w:rPr>
          <w:rFonts w:hint="eastAsia" w:ascii="宋体" w:hAnsi="宋体" w:eastAsia="宋体" w:cs="宋体"/>
          <w:color w:val="333333"/>
          <w:spacing w:val="14"/>
          <w:lang w:eastAsia="zh-CN"/>
        </w:rPr>
        <w:t>各单位推荐的精品案例需提供以下电子版材料：案例介绍应包括</w:t>
      </w:r>
      <w:r>
        <w:rPr>
          <w:rFonts w:hint="eastAsia" w:ascii="宋体" w:hAnsi="宋体" w:eastAsia="宋体" w:cs="宋体"/>
          <w:color w:val="333333"/>
          <w:spacing w:val="3"/>
          <w:lang w:eastAsia="zh-CN"/>
        </w:rPr>
        <w:t>要旨、案情、典型意义等内容，案例介绍应文字</w:t>
      </w:r>
      <w:r>
        <w:rPr>
          <w:rFonts w:hint="eastAsia" w:ascii="宋体" w:hAnsi="宋体" w:eastAsia="宋体" w:cs="宋体"/>
          <w:color w:val="333333"/>
          <w:spacing w:val="2"/>
          <w:lang w:eastAsia="zh-CN"/>
        </w:rPr>
        <w:t>精炼，详略得当，</w:t>
      </w:r>
      <w:r>
        <w:rPr>
          <w:rFonts w:hint="eastAsia" w:ascii="宋体" w:hAnsi="宋体" w:eastAsia="宋体" w:cs="宋体"/>
          <w:color w:val="333333"/>
          <w:spacing w:val="-2"/>
          <w:lang w:eastAsia="zh-CN"/>
        </w:rPr>
        <w:t>总字数不超过 3000</w:t>
      </w:r>
      <w:r>
        <w:rPr>
          <w:rFonts w:hint="eastAsia" w:ascii="宋体" w:hAnsi="宋体" w:eastAsia="宋体" w:cs="宋体"/>
          <w:color w:val="333333"/>
          <w:spacing w:val="40"/>
          <w:lang w:eastAsia="zh-CN"/>
        </w:rPr>
        <w:t xml:space="preserve"> </w:t>
      </w:r>
      <w:r>
        <w:rPr>
          <w:rFonts w:hint="eastAsia" w:ascii="宋体" w:hAnsi="宋体" w:eastAsia="宋体" w:cs="宋体"/>
          <w:color w:val="333333"/>
          <w:spacing w:val="-2"/>
          <w:lang w:eastAsia="zh-CN"/>
        </w:rPr>
        <w:t>字。</w:t>
      </w:r>
    </w:p>
    <w:p w14:paraId="09E81E8E">
      <w:pPr>
        <w:pStyle w:val="2"/>
        <w:spacing w:before="296" w:line="360" w:lineRule="auto"/>
        <w:ind w:left="618"/>
        <w:jc w:val="both"/>
        <w:rPr>
          <w:rFonts w:hint="eastAsia" w:ascii="宋体" w:hAnsi="宋体" w:eastAsia="宋体" w:cs="宋体"/>
          <w:lang w:eastAsia="zh-CN"/>
        </w:rPr>
      </w:pPr>
      <w:r>
        <w:rPr>
          <w:rFonts w:hint="eastAsia" w:ascii="宋体" w:hAnsi="宋体" w:eastAsia="宋体" w:cs="宋体"/>
          <w:b/>
          <w:bCs/>
          <w:color w:val="333333"/>
          <w:spacing w:val="9"/>
          <w:lang w:eastAsia="zh-CN"/>
        </w:rPr>
        <w:t xml:space="preserve">第四条  </w:t>
      </w:r>
      <w:r>
        <w:rPr>
          <w:rFonts w:hint="eastAsia" w:ascii="宋体" w:hAnsi="宋体" w:eastAsia="宋体" w:cs="宋体"/>
          <w:color w:val="333333"/>
          <w:spacing w:val="9"/>
          <w:lang w:eastAsia="zh-CN"/>
        </w:rPr>
        <w:t>案件评选流程</w:t>
      </w:r>
    </w:p>
    <w:p w14:paraId="28E8ECC1">
      <w:pPr>
        <w:spacing w:line="360" w:lineRule="auto"/>
        <w:jc w:val="both"/>
        <w:rPr>
          <w:rFonts w:hint="eastAsia" w:ascii="宋体" w:hAnsi="宋体" w:eastAsia="宋体" w:cs="宋体"/>
          <w:lang w:eastAsia="zh-CN"/>
        </w:rPr>
        <w:sectPr>
          <w:footerReference r:id="rId3" w:type="default"/>
          <w:pgSz w:w="11906" w:h="16839"/>
          <w:pgMar w:top="1378" w:right="1694" w:bottom="1757" w:left="1785" w:header="0" w:footer="1590" w:gutter="0"/>
          <w:cols w:space="720" w:num="1"/>
        </w:sectPr>
      </w:pPr>
    </w:p>
    <w:p w14:paraId="0ACF6050">
      <w:pPr>
        <w:pStyle w:val="2"/>
        <w:spacing w:before="173" w:line="360" w:lineRule="auto"/>
        <w:ind w:left="360"/>
        <w:jc w:val="both"/>
        <w:rPr>
          <w:rFonts w:hint="eastAsia" w:ascii="宋体" w:hAnsi="宋体" w:eastAsia="宋体" w:cs="宋体"/>
          <w:sz w:val="21"/>
          <w:lang w:eastAsia="zh-CN"/>
        </w:rPr>
      </w:pPr>
      <w:r>
        <w:rPr>
          <w:rFonts w:hint="eastAsia" w:ascii="宋体" w:hAnsi="宋体" w:eastAsia="宋体" w:cs="宋体"/>
          <w:color w:val="333333"/>
          <w:spacing w:val="5"/>
          <w:lang w:eastAsia="zh-CN"/>
        </w:rPr>
        <w:t>（一）</w:t>
      </w:r>
      <w:r>
        <w:rPr>
          <w:rFonts w:hint="eastAsia" w:ascii="宋体" w:hAnsi="宋体" w:eastAsia="宋体" w:cs="宋体"/>
          <w:color w:val="333333"/>
          <w:spacing w:val="-32"/>
          <w:lang w:eastAsia="zh-CN"/>
        </w:rPr>
        <w:t xml:space="preserve"> </w:t>
      </w:r>
      <w:r>
        <w:rPr>
          <w:rFonts w:hint="eastAsia" w:ascii="宋体" w:hAnsi="宋体" w:eastAsia="宋体" w:cs="宋体"/>
          <w:color w:val="333333"/>
          <w:spacing w:val="5"/>
          <w:lang w:eastAsia="zh-CN"/>
        </w:rPr>
        <w:t>推选阶段</w:t>
      </w:r>
      <w:r>
        <w:rPr>
          <w:rFonts w:hint="eastAsia" w:ascii="宋体" w:hAnsi="宋体" w:eastAsia="宋体" w:cs="宋体"/>
          <w:color w:val="333333"/>
          <w:spacing w:val="-58"/>
          <w:lang w:eastAsia="zh-CN"/>
        </w:rPr>
        <w:t xml:space="preserve"> </w:t>
      </w:r>
      <w:r>
        <w:rPr>
          <w:rFonts w:hint="eastAsia" w:ascii="宋体" w:hAnsi="宋体" w:eastAsia="宋体" w:cs="宋体"/>
          <w:color w:val="333333"/>
          <w:spacing w:val="5"/>
          <w:lang w:eastAsia="zh-CN"/>
        </w:rPr>
        <w:t>（2025.02.15-2025.0</w:t>
      </w:r>
      <w:r>
        <w:rPr>
          <w:rFonts w:hint="eastAsia" w:ascii="宋体" w:hAnsi="宋体" w:eastAsia="宋体" w:cs="宋体"/>
          <w:color w:val="333333"/>
          <w:spacing w:val="5"/>
          <w:lang w:val="en-US" w:eastAsia="zh-CN"/>
        </w:rPr>
        <w:t>5</w:t>
      </w:r>
      <w:r>
        <w:rPr>
          <w:rFonts w:hint="eastAsia" w:ascii="宋体" w:hAnsi="宋体" w:eastAsia="宋体" w:cs="宋体"/>
          <w:color w:val="333333"/>
          <w:spacing w:val="5"/>
          <w:lang w:eastAsia="zh-CN"/>
        </w:rPr>
        <w:t>.15）</w:t>
      </w:r>
    </w:p>
    <w:p w14:paraId="50AE9961">
      <w:pPr>
        <w:pStyle w:val="2"/>
        <w:spacing w:before="120" w:line="360" w:lineRule="auto"/>
        <w:ind w:left="30" w:firstLine="629"/>
        <w:jc w:val="both"/>
        <w:rPr>
          <w:rFonts w:hint="eastAsia" w:ascii="宋体" w:hAnsi="宋体" w:eastAsia="宋体" w:cs="宋体"/>
          <w:lang w:eastAsia="zh-CN"/>
        </w:rPr>
      </w:pPr>
      <w:r>
        <w:rPr>
          <w:rFonts w:hint="eastAsia" w:ascii="宋体" w:hAnsi="宋体" w:eastAsia="宋体" w:cs="宋体"/>
          <w:color w:val="333333"/>
          <w:spacing w:val="-2"/>
          <w:lang w:eastAsia="zh-CN"/>
        </w:rPr>
        <w:t>上海公益诉讼研究中心于 2</w:t>
      </w:r>
      <w:r>
        <w:rPr>
          <w:rFonts w:hint="eastAsia" w:ascii="宋体" w:hAnsi="宋体" w:eastAsia="宋体" w:cs="宋体"/>
          <w:color w:val="333333"/>
          <w:spacing w:val="-3"/>
          <w:lang w:eastAsia="zh-CN"/>
        </w:rPr>
        <w:t>025 年</w:t>
      </w:r>
      <w:r>
        <w:rPr>
          <w:rFonts w:hint="eastAsia" w:ascii="宋体" w:hAnsi="宋体" w:eastAsia="宋体" w:cs="宋体"/>
          <w:color w:val="333333"/>
          <w:spacing w:val="22"/>
          <w:lang w:eastAsia="zh-CN"/>
        </w:rPr>
        <w:t xml:space="preserve"> </w:t>
      </w:r>
      <w:r>
        <w:rPr>
          <w:rFonts w:hint="eastAsia" w:ascii="宋体" w:hAnsi="宋体" w:eastAsia="宋体" w:cs="宋体"/>
          <w:color w:val="333333"/>
          <w:spacing w:val="-3"/>
          <w:lang w:eastAsia="zh-CN"/>
        </w:rPr>
        <w:t>2</w:t>
      </w:r>
      <w:r>
        <w:rPr>
          <w:rFonts w:hint="eastAsia" w:ascii="宋体" w:hAnsi="宋体" w:eastAsia="宋体" w:cs="宋体"/>
          <w:color w:val="333333"/>
          <w:spacing w:val="27"/>
          <w:lang w:eastAsia="zh-CN"/>
        </w:rPr>
        <w:t xml:space="preserve"> </w:t>
      </w:r>
      <w:r>
        <w:rPr>
          <w:rFonts w:hint="eastAsia" w:ascii="宋体" w:hAnsi="宋体" w:eastAsia="宋体" w:cs="宋体"/>
          <w:color w:val="333333"/>
          <w:spacing w:val="-3"/>
          <w:lang w:eastAsia="zh-CN"/>
        </w:rPr>
        <w:t>月在</w:t>
      </w:r>
      <w:r>
        <w:rPr>
          <w:rFonts w:hint="eastAsia" w:ascii="宋体" w:hAnsi="宋体" w:eastAsia="宋体" w:cs="宋体"/>
          <w:color w:val="333333"/>
          <w:lang w:eastAsia="zh-CN"/>
        </w:rPr>
        <w:t>华东政法大学中国法治战略研究院官网、</w:t>
      </w:r>
      <w:r>
        <w:rPr>
          <w:rFonts w:hint="eastAsia" w:ascii="宋体" w:hAnsi="宋体" w:eastAsia="宋体" w:cs="宋体"/>
          <w:color w:val="333333"/>
          <w:spacing w:val="8"/>
          <w:lang w:eastAsia="zh-CN"/>
        </w:rPr>
        <w:t>微信公众号“刑事疑案与刑法解释</w:t>
      </w:r>
      <w:r>
        <w:rPr>
          <w:rFonts w:hint="eastAsia" w:ascii="宋体" w:hAnsi="宋体" w:eastAsia="宋体" w:cs="宋体"/>
          <w:color w:val="333333"/>
          <w:spacing w:val="-46"/>
          <w:lang w:eastAsia="zh-CN"/>
        </w:rPr>
        <w:t xml:space="preserve"> </w:t>
      </w:r>
      <w:r>
        <w:rPr>
          <w:rFonts w:hint="eastAsia" w:ascii="宋体" w:hAnsi="宋体" w:eastAsia="宋体" w:cs="宋体"/>
          <w:color w:val="333333"/>
          <w:spacing w:val="8"/>
          <w:lang w:eastAsia="zh-CN"/>
        </w:rPr>
        <w:t>”“中国法治战略研究院</w:t>
      </w:r>
      <w:r>
        <w:rPr>
          <w:rFonts w:hint="eastAsia" w:ascii="宋体" w:hAnsi="宋体" w:eastAsia="宋体" w:cs="宋体"/>
          <w:color w:val="333333"/>
          <w:spacing w:val="5"/>
          <w:lang w:eastAsia="zh-CN"/>
        </w:rPr>
        <w:t>”将“2024年度检察公益诉讼十大精品案例通知</w:t>
      </w:r>
      <w:r>
        <w:rPr>
          <w:rFonts w:hint="eastAsia" w:ascii="宋体" w:hAnsi="宋体" w:eastAsia="宋体" w:cs="宋体"/>
          <w:color w:val="333333"/>
          <w:spacing w:val="-47"/>
          <w:lang w:eastAsia="zh-CN"/>
        </w:rPr>
        <w:t xml:space="preserve"> </w:t>
      </w:r>
      <w:r>
        <w:rPr>
          <w:rFonts w:hint="eastAsia" w:ascii="宋体" w:hAnsi="宋体" w:eastAsia="宋体" w:cs="宋体"/>
          <w:color w:val="333333"/>
          <w:spacing w:val="5"/>
          <w:lang w:eastAsia="zh-CN"/>
        </w:rPr>
        <w:t>”予以推送发</w:t>
      </w:r>
      <w:r>
        <w:rPr>
          <w:rFonts w:hint="eastAsia" w:ascii="宋体" w:hAnsi="宋体" w:eastAsia="宋体" w:cs="宋体"/>
          <w:color w:val="333333"/>
          <w:spacing w:val="7"/>
          <w:lang w:eastAsia="zh-CN"/>
        </w:rPr>
        <w:t>布</w:t>
      </w:r>
      <w:r>
        <w:rPr>
          <w:rFonts w:hint="eastAsia" w:ascii="宋体" w:hAnsi="宋体" w:eastAsia="宋体" w:cs="宋体"/>
          <w:color w:val="333333"/>
          <w:spacing w:val="-16"/>
          <w:lang w:eastAsia="zh-CN"/>
        </w:rPr>
        <w:t xml:space="preserve"> </w:t>
      </w:r>
      <w:r>
        <w:rPr>
          <w:rFonts w:hint="eastAsia" w:ascii="宋体" w:hAnsi="宋体" w:eastAsia="宋体" w:cs="宋体"/>
          <w:color w:val="333333"/>
          <w:spacing w:val="7"/>
          <w:lang w:eastAsia="zh-CN"/>
        </w:rPr>
        <w:t>。</w:t>
      </w:r>
      <w:r>
        <w:rPr>
          <w:rFonts w:hint="eastAsia" w:ascii="宋体" w:hAnsi="宋体" w:eastAsia="宋体" w:cs="宋体"/>
          <w:b/>
          <w:bCs/>
          <w:color w:val="333333"/>
          <w:spacing w:val="7"/>
          <w:lang w:eastAsia="zh-CN"/>
        </w:rPr>
        <w:t>各推选单位根据附件1</w:t>
      </w:r>
      <w:r>
        <w:rPr>
          <w:rFonts w:hint="eastAsia" w:ascii="宋体" w:hAnsi="宋体" w:eastAsia="宋体" w:cs="宋体"/>
          <w:b/>
          <w:bCs/>
          <w:color w:val="333333"/>
          <w:spacing w:val="-42"/>
          <w:lang w:eastAsia="zh-CN"/>
        </w:rPr>
        <w:t xml:space="preserve"> </w:t>
      </w:r>
      <w:r>
        <w:rPr>
          <w:rFonts w:hint="eastAsia" w:ascii="宋体" w:hAnsi="宋体" w:eastAsia="宋体" w:cs="宋体"/>
          <w:b/>
          <w:bCs/>
          <w:color w:val="333333"/>
          <w:spacing w:val="7"/>
          <w:lang w:eastAsia="zh-CN"/>
        </w:rPr>
        <w:t>、附件2的要求将参评案件材料等通</w:t>
      </w:r>
      <w:r>
        <w:rPr>
          <w:rFonts w:hint="eastAsia" w:ascii="宋体" w:hAnsi="宋体" w:eastAsia="宋体" w:cs="宋体"/>
          <w:b/>
          <w:bCs/>
          <w:color w:val="333333"/>
          <w:spacing w:val="-8"/>
          <w:lang w:eastAsia="zh-CN"/>
        </w:rPr>
        <w:t>过邮件发送至指定邮箱</w:t>
      </w:r>
      <w:r>
        <w:rPr>
          <w:rFonts w:hint="eastAsia" w:ascii="宋体" w:hAnsi="宋体" w:eastAsia="宋体" w:cs="宋体"/>
          <w:color w:val="333333"/>
          <w:spacing w:val="-8"/>
          <w:lang w:eastAsia="zh-CN"/>
        </w:rPr>
        <w:t xml:space="preserve">，报送时间截止为 </w:t>
      </w:r>
      <w:r>
        <w:rPr>
          <w:rFonts w:hint="eastAsia" w:ascii="宋体" w:hAnsi="宋体" w:eastAsia="宋体" w:cs="宋体"/>
          <w:b/>
          <w:bCs/>
          <w:color w:val="333333"/>
          <w:spacing w:val="-8"/>
          <w:lang w:eastAsia="zh-CN"/>
        </w:rPr>
        <w:t xml:space="preserve">2025年 </w:t>
      </w:r>
      <w:r>
        <w:rPr>
          <w:rFonts w:hint="eastAsia" w:ascii="宋体" w:hAnsi="宋体" w:eastAsia="宋体" w:cs="宋体"/>
          <w:b/>
          <w:bCs/>
          <w:color w:val="333333"/>
          <w:spacing w:val="-8"/>
          <w:lang w:val="en-US" w:eastAsia="zh-CN"/>
        </w:rPr>
        <w:t>5</w:t>
      </w:r>
      <w:r>
        <w:rPr>
          <w:rFonts w:hint="eastAsia" w:ascii="宋体" w:hAnsi="宋体" w:eastAsia="宋体" w:cs="宋体"/>
          <w:b/>
          <w:bCs/>
          <w:color w:val="333333"/>
          <w:spacing w:val="26"/>
          <w:lang w:eastAsia="zh-CN"/>
        </w:rPr>
        <w:t xml:space="preserve"> </w:t>
      </w:r>
      <w:r>
        <w:rPr>
          <w:rFonts w:hint="eastAsia" w:ascii="宋体" w:hAnsi="宋体" w:eastAsia="宋体" w:cs="宋体"/>
          <w:b/>
          <w:bCs/>
          <w:color w:val="333333"/>
          <w:spacing w:val="-8"/>
          <w:lang w:eastAsia="zh-CN"/>
        </w:rPr>
        <w:t>月 15 日</w:t>
      </w:r>
      <w:r>
        <w:rPr>
          <w:rFonts w:hint="eastAsia" w:ascii="宋体" w:hAnsi="宋体" w:eastAsia="宋体" w:cs="宋体"/>
          <w:b/>
          <w:bCs/>
          <w:color w:val="333333"/>
          <w:spacing w:val="13"/>
          <w:lang w:eastAsia="zh-CN"/>
        </w:rPr>
        <w:t xml:space="preserve"> </w:t>
      </w:r>
      <w:r>
        <w:rPr>
          <w:rFonts w:hint="eastAsia" w:ascii="宋体" w:hAnsi="宋体" w:eastAsia="宋体" w:cs="宋体"/>
          <w:b/>
          <w:bCs/>
          <w:color w:val="333333"/>
          <w:spacing w:val="-8"/>
          <w:lang w:eastAsia="zh-CN"/>
        </w:rPr>
        <w:t>24</w:t>
      </w:r>
      <w:r>
        <w:rPr>
          <w:rFonts w:hint="eastAsia" w:ascii="宋体" w:hAnsi="宋体" w:eastAsia="宋体" w:cs="宋体"/>
          <w:b/>
          <w:bCs/>
          <w:color w:val="333333"/>
          <w:spacing w:val="39"/>
          <w:lang w:eastAsia="zh-CN"/>
        </w:rPr>
        <w:t xml:space="preserve"> </w:t>
      </w:r>
      <w:r>
        <w:rPr>
          <w:rFonts w:hint="eastAsia" w:ascii="宋体" w:hAnsi="宋体" w:eastAsia="宋体" w:cs="宋体"/>
          <w:b/>
          <w:bCs/>
          <w:color w:val="333333"/>
          <w:spacing w:val="-8"/>
          <w:lang w:eastAsia="zh-CN"/>
        </w:rPr>
        <w:t>时。</w:t>
      </w:r>
    </w:p>
    <w:p w14:paraId="553F008B">
      <w:pPr>
        <w:pStyle w:val="2"/>
        <w:spacing w:before="303" w:line="360" w:lineRule="auto"/>
        <w:ind w:left="360"/>
        <w:jc w:val="both"/>
        <w:rPr>
          <w:rFonts w:hint="eastAsia" w:ascii="宋体" w:hAnsi="宋体" w:eastAsia="宋体" w:cs="宋体"/>
          <w:sz w:val="21"/>
          <w:lang w:eastAsia="zh-CN"/>
        </w:rPr>
      </w:pPr>
      <w:r>
        <w:rPr>
          <w:rFonts w:hint="eastAsia" w:ascii="宋体" w:hAnsi="宋体" w:eastAsia="宋体" w:cs="宋体"/>
          <w:color w:val="333333"/>
          <w:spacing w:val="4"/>
          <w:lang w:eastAsia="zh-CN"/>
        </w:rPr>
        <w:t>（二）</w:t>
      </w:r>
      <w:r>
        <w:rPr>
          <w:rFonts w:hint="eastAsia" w:ascii="宋体" w:hAnsi="宋体" w:eastAsia="宋体" w:cs="宋体"/>
          <w:color w:val="333333"/>
          <w:spacing w:val="-41"/>
          <w:lang w:eastAsia="zh-CN"/>
        </w:rPr>
        <w:t xml:space="preserve"> </w:t>
      </w:r>
      <w:r>
        <w:rPr>
          <w:rFonts w:hint="eastAsia" w:ascii="宋体" w:hAnsi="宋体" w:eastAsia="宋体" w:cs="宋体"/>
          <w:color w:val="333333"/>
          <w:spacing w:val="4"/>
          <w:lang w:eastAsia="zh-CN"/>
        </w:rPr>
        <w:t>评审阶段</w:t>
      </w:r>
      <w:r>
        <w:rPr>
          <w:rFonts w:hint="eastAsia" w:ascii="宋体" w:hAnsi="宋体" w:eastAsia="宋体" w:cs="宋体"/>
          <w:color w:val="333333"/>
          <w:spacing w:val="-60"/>
          <w:lang w:eastAsia="zh-CN"/>
        </w:rPr>
        <w:t xml:space="preserve"> </w:t>
      </w:r>
      <w:r>
        <w:rPr>
          <w:rFonts w:hint="eastAsia" w:ascii="宋体" w:hAnsi="宋体" w:eastAsia="宋体" w:cs="宋体"/>
          <w:color w:val="333333"/>
          <w:spacing w:val="4"/>
          <w:lang w:eastAsia="zh-CN"/>
        </w:rPr>
        <w:t>（202</w:t>
      </w:r>
      <w:r>
        <w:rPr>
          <w:rFonts w:hint="eastAsia" w:ascii="宋体" w:hAnsi="宋体" w:eastAsia="宋体" w:cs="宋体"/>
          <w:color w:val="333333"/>
          <w:spacing w:val="4"/>
          <w:lang w:val="en-US" w:eastAsia="zh-CN"/>
        </w:rPr>
        <w:t>5</w:t>
      </w:r>
      <w:r>
        <w:rPr>
          <w:rFonts w:hint="eastAsia" w:ascii="宋体" w:hAnsi="宋体" w:eastAsia="宋体" w:cs="宋体"/>
          <w:color w:val="333333"/>
          <w:spacing w:val="4"/>
          <w:lang w:eastAsia="zh-CN"/>
        </w:rPr>
        <w:t>.0</w:t>
      </w:r>
      <w:r>
        <w:rPr>
          <w:rFonts w:hint="eastAsia" w:ascii="宋体" w:hAnsi="宋体" w:eastAsia="宋体" w:cs="宋体"/>
          <w:color w:val="333333"/>
          <w:spacing w:val="4"/>
          <w:lang w:val="en-US" w:eastAsia="zh-CN"/>
        </w:rPr>
        <w:t>5</w:t>
      </w:r>
      <w:r>
        <w:rPr>
          <w:rFonts w:hint="eastAsia" w:ascii="宋体" w:hAnsi="宋体" w:eastAsia="宋体" w:cs="宋体"/>
          <w:color w:val="333333"/>
          <w:spacing w:val="4"/>
          <w:lang w:eastAsia="zh-CN"/>
        </w:rPr>
        <w:t>.16-2025.0</w:t>
      </w:r>
      <w:r>
        <w:rPr>
          <w:rFonts w:hint="eastAsia" w:ascii="宋体" w:hAnsi="宋体" w:eastAsia="宋体" w:cs="宋体"/>
          <w:color w:val="333333"/>
          <w:spacing w:val="3"/>
          <w:lang w:val="en-US" w:eastAsia="zh-CN"/>
        </w:rPr>
        <w:t>7</w:t>
      </w:r>
      <w:r>
        <w:rPr>
          <w:rFonts w:hint="eastAsia" w:ascii="宋体" w:hAnsi="宋体" w:eastAsia="宋体" w:cs="宋体"/>
          <w:color w:val="333333"/>
          <w:spacing w:val="3"/>
          <w:lang w:eastAsia="zh-CN"/>
        </w:rPr>
        <w:t>.20）</w:t>
      </w:r>
    </w:p>
    <w:p w14:paraId="6D04BA52">
      <w:pPr>
        <w:pStyle w:val="2"/>
        <w:spacing w:before="120" w:line="360" w:lineRule="auto"/>
        <w:ind w:left="25" w:right="114" w:firstLine="635"/>
        <w:jc w:val="both"/>
        <w:rPr>
          <w:rFonts w:hint="eastAsia" w:ascii="宋体" w:hAnsi="宋体" w:eastAsia="宋体" w:cs="宋体"/>
          <w:lang w:eastAsia="zh-CN"/>
        </w:rPr>
      </w:pPr>
      <w:r>
        <w:rPr>
          <w:rFonts w:hint="eastAsia" w:ascii="宋体" w:hAnsi="宋体" w:eastAsia="宋体" w:cs="宋体"/>
          <w:color w:val="333333"/>
          <w:spacing w:val="-2"/>
          <w:lang w:eastAsia="zh-CN"/>
        </w:rPr>
        <w:t>上海公益诉讼研究中心</w:t>
      </w:r>
      <w:r>
        <w:rPr>
          <w:rFonts w:hint="eastAsia" w:ascii="宋体" w:hAnsi="宋体" w:eastAsia="宋体" w:cs="宋体"/>
          <w:color w:val="333333"/>
          <w:spacing w:val="5"/>
          <w:lang w:eastAsia="zh-CN"/>
        </w:rPr>
        <w:t>“2024年度检察公益诉</w:t>
      </w:r>
      <w:r>
        <w:rPr>
          <w:rFonts w:hint="eastAsia" w:ascii="宋体" w:hAnsi="宋体" w:eastAsia="宋体" w:cs="宋体"/>
          <w:color w:val="333333"/>
          <w:spacing w:val="-3"/>
          <w:lang w:eastAsia="zh-CN"/>
        </w:rPr>
        <w:t>讼十大精品案例”评审组委会于</w:t>
      </w:r>
      <w:r>
        <w:rPr>
          <w:rFonts w:hint="eastAsia" w:ascii="宋体" w:hAnsi="宋体" w:eastAsia="宋体" w:cs="宋体"/>
          <w:color w:val="333333"/>
          <w:spacing w:val="27"/>
          <w:lang w:eastAsia="zh-CN"/>
        </w:rPr>
        <w:t xml:space="preserve"> </w:t>
      </w:r>
      <w:r>
        <w:rPr>
          <w:rFonts w:hint="eastAsia" w:ascii="宋体" w:hAnsi="宋体" w:eastAsia="宋体" w:cs="宋体"/>
          <w:color w:val="333333"/>
          <w:spacing w:val="-3"/>
          <w:lang w:eastAsia="zh-CN"/>
        </w:rPr>
        <w:t>2025</w:t>
      </w:r>
      <w:r>
        <w:rPr>
          <w:rFonts w:hint="eastAsia" w:ascii="宋体" w:hAnsi="宋体" w:eastAsia="宋体" w:cs="宋体"/>
          <w:color w:val="333333"/>
          <w:spacing w:val="23"/>
          <w:w w:val="101"/>
          <w:lang w:eastAsia="zh-CN"/>
        </w:rPr>
        <w:t xml:space="preserve"> </w:t>
      </w:r>
      <w:r>
        <w:rPr>
          <w:rFonts w:hint="eastAsia" w:ascii="宋体" w:hAnsi="宋体" w:eastAsia="宋体" w:cs="宋体"/>
          <w:color w:val="333333"/>
          <w:spacing w:val="-3"/>
          <w:lang w:eastAsia="zh-CN"/>
        </w:rPr>
        <w:t>年</w:t>
      </w:r>
      <w:r>
        <w:rPr>
          <w:rFonts w:hint="eastAsia" w:ascii="宋体" w:hAnsi="宋体" w:eastAsia="宋体" w:cs="宋体"/>
          <w:color w:val="333333"/>
          <w:spacing w:val="20"/>
          <w:lang w:eastAsia="zh-CN"/>
        </w:rPr>
        <w:t xml:space="preserve"> </w:t>
      </w:r>
      <w:r>
        <w:rPr>
          <w:rFonts w:hint="eastAsia" w:ascii="宋体" w:hAnsi="宋体" w:eastAsia="宋体" w:cs="宋体"/>
          <w:color w:val="333333"/>
          <w:spacing w:val="-3"/>
          <w:lang w:val="en-US" w:eastAsia="zh-CN"/>
        </w:rPr>
        <w:t>5</w:t>
      </w:r>
      <w:r>
        <w:rPr>
          <w:rFonts w:hint="eastAsia" w:ascii="宋体" w:hAnsi="宋体" w:eastAsia="宋体" w:cs="宋体"/>
          <w:color w:val="333333"/>
          <w:spacing w:val="35"/>
          <w:lang w:eastAsia="zh-CN"/>
        </w:rPr>
        <w:t xml:space="preserve"> </w:t>
      </w:r>
      <w:r>
        <w:rPr>
          <w:rFonts w:hint="eastAsia" w:ascii="宋体" w:hAnsi="宋体" w:eastAsia="宋体" w:cs="宋体"/>
          <w:color w:val="333333"/>
          <w:spacing w:val="-3"/>
          <w:lang w:eastAsia="zh-CN"/>
        </w:rPr>
        <w:t>月</w:t>
      </w:r>
      <w:r>
        <w:rPr>
          <w:rFonts w:hint="eastAsia" w:ascii="宋体" w:hAnsi="宋体" w:eastAsia="宋体" w:cs="宋体"/>
          <w:color w:val="333333"/>
          <w:spacing w:val="26"/>
          <w:w w:val="101"/>
          <w:lang w:eastAsia="zh-CN"/>
        </w:rPr>
        <w:t xml:space="preserve"> </w:t>
      </w:r>
      <w:r>
        <w:rPr>
          <w:rFonts w:hint="eastAsia" w:ascii="宋体" w:hAnsi="宋体" w:eastAsia="宋体" w:cs="宋体"/>
          <w:color w:val="333333"/>
          <w:spacing w:val="-3"/>
          <w:lang w:eastAsia="zh-CN"/>
        </w:rPr>
        <w:t>16 日</w:t>
      </w:r>
      <w:r>
        <w:rPr>
          <w:rFonts w:hint="eastAsia" w:ascii="宋体" w:hAnsi="宋体" w:eastAsia="宋体" w:cs="宋体"/>
          <w:color w:val="333333"/>
          <w:spacing w:val="-41"/>
          <w:lang w:eastAsia="zh-CN"/>
        </w:rPr>
        <w:t xml:space="preserve"> </w:t>
      </w:r>
      <w:r>
        <w:rPr>
          <w:rFonts w:hint="eastAsia" w:ascii="宋体" w:hAnsi="宋体" w:eastAsia="宋体" w:cs="宋体"/>
          <w:color w:val="333333"/>
          <w:spacing w:val="-3"/>
          <w:lang w:eastAsia="zh-CN"/>
        </w:rPr>
        <w:t>- 2025</w:t>
      </w:r>
      <w:r>
        <w:rPr>
          <w:rFonts w:hint="eastAsia" w:ascii="宋体" w:hAnsi="宋体" w:eastAsia="宋体" w:cs="宋体"/>
          <w:color w:val="333333"/>
          <w:spacing w:val="24"/>
          <w:lang w:eastAsia="zh-CN"/>
        </w:rPr>
        <w:t xml:space="preserve"> </w:t>
      </w:r>
      <w:r>
        <w:rPr>
          <w:rFonts w:hint="eastAsia" w:ascii="宋体" w:hAnsi="宋体" w:eastAsia="宋体" w:cs="宋体"/>
          <w:color w:val="333333"/>
          <w:spacing w:val="-3"/>
          <w:lang w:eastAsia="zh-CN"/>
        </w:rPr>
        <w:t>年</w:t>
      </w:r>
      <w:r>
        <w:rPr>
          <w:rFonts w:hint="eastAsia" w:ascii="宋体" w:hAnsi="宋体" w:eastAsia="宋体" w:cs="宋体"/>
          <w:color w:val="333333"/>
          <w:spacing w:val="23"/>
          <w:lang w:eastAsia="zh-CN"/>
        </w:rPr>
        <w:t xml:space="preserve"> </w:t>
      </w:r>
      <w:r>
        <w:rPr>
          <w:rFonts w:hint="eastAsia" w:ascii="宋体" w:hAnsi="宋体" w:eastAsia="宋体" w:cs="宋体"/>
          <w:color w:val="333333"/>
          <w:spacing w:val="-3"/>
          <w:lang w:val="en-US" w:eastAsia="zh-CN"/>
        </w:rPr>
        <w:t>6</w:t>
      </w:r>
      <w:r>
        <w:rPr>
          <w:rFonts w:hint="eastAsia" w:ascii="宋体" w:hAnsi="宋体" w:eastAsia="宋体" w:cs="宋体"/>
          <w:color w:val="333333"/>
          <w:spacing w:val="32"/>
          <w:lang w:eastAsia="zh-CN"/>
        </w:rPr>
        <w:t xml:space="preserve"> </w:t>
      </w:r>
      <w:r>
        <w:rPr>
          <w:rFonts w:hint="eastAsia" w:ascii="宋体" w:hAnsi="宋体" w:eastAsia="宋体" w:cs="宋体"/>
          <w:color w:val="333333"/>
          <w:spacing w:val="-3"/>
          <w:lang w:eastAsia="zh-CN"/>
        </w:rPr>
        <w:t>月</w:t>
      </w:r>
      <w:r>
        <w:rPr>
          <w:rFonts w:hint="eastAsia" w:ascii="宋体" w:hAnsi="宋体" w:eastAsia="宋体" w:cs="宋体"/>
          <w:color w:val="333333"/>
          <w:lang w:eastAsia="zh-CN"/>
        </w:rPr>
        <w:t xml:space="preserve"> 15</w:t>
      </w:r>
      <w:r>
        <w:rPr>
          <w:rFonts w:hint="eastAsia" w:ascii="宋体" w:hAnsi="宋体" w:eastAsia="宋体" w:cs="宋体"/>
          <w:color w:val="333333"/>
          <w:spacing w:val="79"/>
          <w:lang w:eastAsia="zh-CN"/>
        </w:rPr>
        <w:t xml:space="preserve"> </w:t>
      </w:r>
      <w:r>
        <w:rPr>
          <w:rFonts w:hint="eastAsia" w:ascii="宋体" w:hAnsi="宋体" w:eastAsia="宋体" w:cs="宋体"/>
          <w:color w:val="333333"/>
          <w:spacing w:val="1"/>
          <w:lang w:eastAsia="zh-CN"/>
        </w:rPr>
        <w:t>日邀请检察官、法官、律师、专家等对所有推选案件进行</w:t>
      </w:r>
      <w:r>
        <w:rPr>
          <w:rFonts w:hint="eastAsia" w:ascii="宋体" w:hAnsi="宋体" w:eastAsia="宋体" w:cs="宋体"/>
          <w:color w:val="333333"/>
          <w:spacing w:val="-11"/>
          <w:lang w:eastAsia="zh-CN"/>
        </w:rPr>
        <w:t>初评，</w:t>
      </w:r>
      <w:r>
        <w:rPr>
          <w:rFonts w:hint="eastAsia" w:ascii="宋体" w:hAnsi="宋体" w:eastAsia="宋体" w:cs="宋体"/>
          <w:color w:val="333333"/>
          <w:spacing w:val="-50"/>
          <w:lang w:eastAsia="zh-CN"/>
        </w:rPr>
        <w:t xml:space="preserve"> </w:t>
      </w:r>
      <w:r>
        <w:rPr>
          <w:rFonts w:hint="eastAsia" w:ascii="宋体" w:hAnsi="宋体" w:eastAsia="宋体" w:cs="宋体"/>
          <w:color w:val="333333"/>
          <w:spacing w:val="-11"/>
          <w:lang w:eastAsia="zh-CN"/>
        </w:rPr>
        <w:t>并于</w:t>
      </w:r>
      <w:r>
        <w:rPr>
          <w:rFonts w:hint="eastAsia" w:ascii="宋体" w:hAnsi="宋体" w:eastAsia="宋体" w:cs="宋体"/>
          <w:color w:val="333333"/>
          <w:spacing w:val="19"/>
          <w:lang w:eastAsia="zh-CN"/>
        </w:rPr>
        <w:t xml:space="preserve"> </w:t>
      </w:r>
      <w:r>
        <w:rPr>
          <w:rFonts w:hint="eastAsia" w:ascii="宋体" w:hAnsi="宋体" w:eastAsia="宋体" w:cs="宋体"/>
          <w:color w:val="333333"/>
          <w:spacing w:val="-11"/>
          <w:lang w:eastAsia="zh-CN"/>
        </w:rPr>
        <w:t xml:space="preserve">2025 年 </w:t>
      </w:r>
      <w:r>
        <w:rPr>
          <w:rFonts w:hint="eastAsia" w:ascii="宋体" w:hAnsi="宋体" w:eastAsia="宋体" w:cs="宋体"/>
          <w:color w:val="333333"/>
          <w:spacing w:val="-11"/>
          <w:lang w:val="en-US" w:eastAsia="zh-CN"/>
        </w:rPr>
        <w:t>6</w:t>
      </w:r>
      <w:r>
        <w:rPr>
          <w:rFonts w:hint="eastAsia" w:ascii="宋体" w:hAnsi="宋体" w:eastAsia="宋体" w:cs="宋体"/>
          <w:color w:val="333333"/>
          <w:spacing w:val="28"/>
          <w:lang w:eastAsia="zh-CN"/>
        </w:rPr>
        <w:t xml:space="preserve"> </w:t>
      </w:r>
      <w:r>
        <w:rPr>
          <w:rFonts w:hint="eastAsia" w:ascii="宋体" w:hAnsi="宋体" w:eastAsia="宋体" w:cs="宋体"/>
          <w:color w:val="333333"/>
          <w:spacing w:val="-11"/>
          <w:lang w:eastAsia="zh-CN"/>
        </w:rPr>
        <w:t>月</w:t>
      </w:r>
      <w:r>
        <w:rPr>
          <w:rFonts w:hint="eastAsia" w:ascii="宋体" w:hAnsi="宋体" w:eastAsia="宋体" w:cs="宋体"/>
          <w:color w:val="333333"/>
          <w:spacing w:val="17"/>
          <w:lang w:eastAsia="zh-CN"/>
        </w:rPr>
        <w:t xml:space="preserve"> </w:t>
      </w:r>
      <w:r>
        <w:rPr>
          <w:rFonts w:hint="eastAsia" w:ascii="宋体" w:hAnsi="宋体" w:eastAsia="宋体" w:cs="宋体"/>
          <w:color w:val="333333"/>
          <w:spacing w:val="-11"/>
          <w:lang w:eastAsia="zh-CN"/>
        </w:rPr>
        <w:t>15 日至</w:t>
      </w:r>
      <w:r>
        <w:rPr>
          <w:rFonts w:hint="eastAsia" w:ascii="宋体" w:hAnsi="宋体" w:eastAsia="宋体" w:cs="宋体"/>
          <w:color w:val="333333"/>
          <w:spacing w:val="17"/>
          <w:lang w:eastAsia="zh-CN"/>
        </w:rPr>
        <w:t xml:space="preserve"> </w:t>
      </w:r>
      <w:r>
        <w:rPr>
          <w:rFonts w:hint="eastAsia" w:ascii="宋体" w:hAnsi="宋体" w:eastAsia="宋体" w:cs="宋体"/>
          <w:color w:val="333333"/>
          <w:spacing w:val="-11"/>
          <w:lang w:eastAsia="zh-CN"/>
        </w:rPr>
        <w:t>2025 年</w:t>
      </w:r>
      <w:r>
        <w:rPr>
          <w:rFonts w:hint="eastAsia" w:ascii="宋体" w:hAnsi="宋体" w:eastAsia="宋体" w:cs="宋体"/>
          <w:color w:val="333333"/>
          <w:spacing w:val="16"/>
          <w:lang w:eastAsia="zh-CN"/>
        </w:rPr>
        <w:t xml:space="preserve"> </w:t>
      </w:r>
      <w:r>
        <w:rPr>
          <w:rFonts w:hint="eastAsia" w:ascii="宋体" w:hAnsi="宋体" w:eastAsia="宋体" w:cs="宋体"/>
          <w:color w:val="333333"/>
          <w:spacing w:val="-11"/>
          <w:lang w:val="en-US" w:eastAsia="zh-CN"/>
        </w:rPr>
        <w:t>6</w:t>
      </w:r>
      <w:r>
        <w:rPr>
          <w:rFonts w:hint="eastAsia" w:ascii="宋体" w:hAnsi="宋体" w:eastAsia="宋体" w:cs="宋体"/>
          <w:color w:val="333333"/>
          <w:spacing w:val="25"/>
          <w:lang w:eastAsia="zh-CN"/>
        </w:rPr>
        <w:t xml:space="preserve"> </w:t>
      </w:r>
      <w:r>
        <w:rPr>
          <w:rFonts w:hint="eastAsia" w:ascii="宋体" w:hAnsi="宋体" w:eastAsia="宋体" w:cs="宋体"/>
          <w:color w:val="333333"/>
          <w:spacing w:val="-12"/>
          <w:lang w:eastAsia="zh-CN"/>
        </w:rPr>
        <w:t>月</w:t>
      </w:r>
      <w:r>
        <w:rPr>
          <w:rFonts w:hint="eastAsia" w:ascii="宋体" w:hAnsi="宋体" w:eastAsia="宋体" w:cs="宋体"/>
          <w:color w:val="333333"/>
          <w:spacing w:val="19"/>
          <w:lang w:eastAsia="zh-CN"/>
        </w:rPr>
        <w:t xml:space="preserve"> </w:t>
      </w:r>
      <w:r>
        <w:rPr>
          <w:rFonts w:hint="eastAsia" w:ascii="宋体" w:hAnsi="宋体" w:eastAsia="宋体" w:cs="宋体"/>
          <w:color w:val="333333"/>
          <w:spacing w:val="-12"/>
          <w:lang w:eastAsia="zh-CN"/>
        </w:rPr>
        <w:t>20 日对初评结果进</w:t>
      </w:r>
      <w:r>
        <w:rPr>
          <w:rFonts w:hint="eastAsia" w:ascii="宋体" w:hAnsi="宋体" w:eastAsia="宋体" w:cs="宋体"/>
          <w:color w:val="333333"/>
          <w:spacing w:val="-2"/>
          <w:lang w:eastAsia="zh-CN"/>
        </w:rPr>
        <w:t xml:space="preserve">行公示并网上投票。评审组委会将于 2025 年 </w:t>
      </w:r>
      <w:r>
        <w:rPr>
          <w:rFonts w:hint="eastAsia" w:ascii="宋体" w:hAnsi="宋体" w:eastAsia="宋体" w:cs="宋体"/>
          <w:color w:val="333333"/>
          <w:spacing w:val="-2"/>
          <w:lang w:val="en-US" w:eastAsia="zh-CN"/>
        </w:rPr>
        <w:t>6</w:t>
      </w:r>
      <w:r>
        <w:rPr>
          <w:rFonts w:hint="eastAsia" w:ascii="宋体" w:hAnsi="宋体" w:eastAsia="宋体" w:cs="宋体"/>
          <w:color w:val="333333"/>
          <w:spacing w:val="25"/>
          <w:lang w:eastAsia="zh-CN"/>
        </w:rPr>
        <w:t xml:space="preserve"> </w:t>
      </w:r>
      <w:r>
        <w:rPr>
          <w:rFonts w:hint="eastAsia" w:ascii="宋体" w:hAnsi="宋体" w:eastAsia="宋体" w:cs="宋体"/>
          <w:color w:val="333333"/>
          <w:spacing w:val="-2"/>
          <w:lang w:eastAsia="zh-CN"/>
        </w:rPr>
        <w:t>月 21 日</w:t>
      </w:r>
      <w:r>
        <w:rPr>
          <w:rFonts w:hint="eastAsia" w:ascii="宋体" w:hAnsi="宋体" w:eastAsia="宋体" w:cs="宋体"/>
          <w:color w:val="333333"/>
          <w:spacing w:val="-48"/>
          <w:lang w:eastAsia="zh-CN"/>
        </w:rPr>
        <w:t xml:space="preserve"> </w:t>
      </w:r>
      <w:r>
        <w:rPr>
          <w:rFonts w:hint="eastAsia" w:ascii="宋体" w:hAnsi="宋体" w:eastAsia="宋体" w:cs="宋体"/>
          <w:color w:val="333333"/>
          <w:spacing w:val="-2"/>
          <w:lang w:eastAsia="zh-CN"/>
        </w:rPr>
        <w:t>- 2</w:t>
      </w:r>
      <w:r>
        <w:rPr>
          <w:rFonts w:hint="eastAsia" w:ascii="宋体" w:hAnsi="宋体" w:eastAsia="宋体" w:cs="宋体"/>
          <w:color w:val="333333"/>
          <w:spacing w:val="-3"/>
          <w:lang w:eastAsia="zh-CN"/>
        </w:rPr>
        <w:t>025</w:t>
      </w:r>
      <w:r>
        <w:rPr>
          <w:rFonts w:hint="eastAsia" w:ascii="宋体" w:hAnsi="宋体" w:eastAsia="宋体" w:cs="宋体"/>
          <w:color w:val="333333"/>
          <w:spacing w:val="14"/>
          <w:lang w:eastAsia="zh-CN"/>
        </w:rPr>
        <w:t xml:space="preserve"> </w:t>
      </w:r>
      <w:r>
        <w:rPr>
          <w:rFonts w:hint="eastAsia" w:ascii="宋体" w:hAnsi="宋体" w:eastAsia="宋体" w:cs="宋体"/>
          <w:color w:val="333333"/>
          <w:spacing w:val="-3"/>
          <w:lang w:eastAsia="zh-CN"/>
        </w:rPr>
        <w:t>年</w:t>
      </w:r>
      <w:r>
        <w:rPr>
          <w:rFonts w:hint="eastAsia" w:ascii="宋体" w:hAnsi="宋体" w:eastAsia="宋体" w:cs="宋体"/>
          <w:color w:val="333333"/>
          <w:lang w:eastAsia="zh-CN"/>
        </w:rPr>
        <w:t xml:space="preserve"> </w:t>
      </w:r>
      <w:r>
        <w:rPr>
          <w:rFonts w:hint="eastAsia" w:ascii="宋体" w:hAnsi="宋体" w:eastAsia="宋体" w:cs="宋体"/>
          <w:color w:val="333333"/>
          <w:lang w:val="en-US" w:eastAsia="zh-CN"/>
        </w:rPr>
        <w:t>7</w:t>
      </w:r>
      <w:r>
        <w:rPr>
          <w:rFonts w:hint="eastAsia" w:ascii="宋体" w:hAnsi="宋体" w:eastAsia="宋体" w:cs="宋体"/>
          <w:color w:val="333333"/>
          <w:spacing w:val="36"/>
          <w:lang w:eastAsia="zh-CN"/>
        </w:rPr>
        <w:t xml:space="preserve"> </w:t>
      </w:r>
      <w:r>
        <w:rPr>
          <w:rFonts w:hint="eastAsia" w:ascii="宋体" w:hAnsi="宋体" w:eastAsia="宋体" w:cs="宋体"/>
          <w:color w:val="333333"/>
          <w:lang w:eastAsia="zh-CN"/>
        </w:rPr>
        <w:t>月 20 日邀请国内有影响的检察官、法官、律师、专家等对进入</w:t>
      </w:r>
      <w:r>
        <w:rPr>
          <w:rFonts w:hint="eastAsia" w:ascii="宋体" w:hAnsi="宋体" w:eastAsia="宋体" w:cs="宋体"/>
          <w:color w:val="333333"/>
          <w:spacing w:val="7"/>
          <w:lang w:eastAsia="zh-CN"/>
        </w:rPr>
        <w:t>终评的推选案件进行最终评选，评选出“2024年度检察公益诉讼</w:t>
      </w:r>
      <w:r>
        <w:rPr>
          <w:rFonts w:hint="eastAsia" w:ascii="宋体" w:hAnsi="宋体" w:eastAsia="宋体" w:cs="宋体"/>
          <w:color w:val="333333"/>
          <w:spacing w:val="8"/>
          <w:lang w:eastAsia="zh-CN"/>
        </w:rPr>
        <w:t>十大精品案例”。</w:t>
      </w:r>
    </w:p>
    <w:p w14:paraId="696CD638">
      <w:pPr>
        <w:pStyle w:val="2"/>
        <w:spacing w:before="304" w:line="360" w:lineRule="auto"/>
        <w:ind w:left="360"/>
        <w:jc w:val="both"/>
        <w:rPr>
          <w:rFonts w:hint="eastAsia" w:ascii="宋体" w:hAnsi="宋体" w:eastAsia="宋体" w:cs="宋体"/>
          <w:sz w:val="21"/>
          <w:lang w:eastAsia="zh-CN"/>
        </w:rPr>
      </w:pPr>
      <w:r>
        <w:rPr>
          <w:rFonts w:hint="eastAsia" w:ascii="宋体" w:hAnsi="宋体" w:eastAsia="宋体" w:cs="宋体"/>
          <w:color w:val="333333"/>
          <w:spacing w:val="5"/>
          <w:lang w:eastAsia="zh-CN"/>
        </w:rPr>
        <w:t>（三）</w:t>
      </w:r>
      <w:r>
        <w:rPr>
          <w:rFonts w:hint="eastAsia" w:ascii="宋体" w:hAnsi="宋体" w:eastAsia="宋体" w:cs="宋体"/>
          <w:color w:val="333333"/>
          <w:spacing w:val="-43"/>
          <w:lang w:eastAsia="zh-CN"/>
        </w:rPr>
        <w:t xml:space="preserve"> </w:t>
      </w:r>
      <w:r>
        <w:rPr>
          <w:rFonts w:hint="eastAsia" w:ascii="宋体" w:hAnsi="宋体" w:eastAsia="宋体" w:cs="宋体"/>
          <w:color w:val="333333"/>
          <w:spacing w:val="5"/>
          <w:lang w:eastAsia="zh-CN"/>
        </w:rPr>
        <w:t>颁奖及研讨阶段</w:t>
      </w:r>
      <w:r>
        <w:rPr>
          <w:rFonts w:hint="eastAsia" w:ascii="宋体" w:hAnsi="宋体" w:eastAsia="宋体" w:cs="宋体"/>
          <w:color w:val="333333"/>
          <w:spacing w:val="-57"/>
          <w:lang w:eastAsia="zh-CN"/>
        </w:rPr>
        <w:t xml:space="preserve"> </w:t>
      </w:r>
      <w:r>
        <w:rPr>
          <w:rFonts w:hint="eastAsia" w:ascii="宋体" w:hAnsi="宋体" w:eastAsia="宋体" w:cs="宋体"/>
          <w:color w:val="333333"/>
          <w:spacing w:val="5"/>
          <w:lang w:eastAsia="zh-CN"/>
        </w:rPr>
        <w:t>（2025.0</w:t>
      </w:r>
      <w:r>
        <w:rPr>
          <w:rFonts w:hint="eastAsia" w:ascii="宋体" w:hAnsi="宋体" w:eastAsia="宋体" w:cs="宋体"/>
          <w:color w:val="333333"/>
          <w:spacing w:val="5"/>
          <w:lang w:val="en-US" w:eastAsia="zh-CN"/>
        </w:rPr>
        <w:t>7</w:t>
      </w:r>
      <w:r>
        <w:rPr>
          <w:rFonts w:hint="eastAsia" w:ascii="宋体" w:hAnsi="宋体" w:eastAsia="宋体" w:cs="宋体"/>
          <w:color w:val="333333"/>
          <w:spacing w:val="5"/>
          <w:lang w:eastAsia="zh-CN"/>
        </w:rPr>
        <w:t>.</w:t>
      </w:r>
      <w:r>
        <w:rPr>
          <w:rFonts w:hint="eastAsia" w:ascii="宋体" w:hAnsi="宋体" w:eastAsia="宋体" w:cs="宋体"/>
          <w:color w:val="333333"/>
          <w:spacing w:val="-39"/>
          <w:lang w:eastAsia="zh-CN"/>
        </w:rPr>
        <w:t xml:space="preserve"> </w:t>
      </w:r>
      <w:r>
        <w:rPr>
          <w:rFonts w:hint="eastAsia" w:ascii="宋体" w:hAnsi="宋体" w:eastAsia="宋体" w:cs="宋体"/>
          <w:color w:val="333333"/>
          <w:spacing w:val="5"/>
          <w:lang w:eastAsia="zh-CN"/>
        </w:rPr>
        <w:t>21-2025.0</w:t>
      </w:r>
      <w:r>
        <w:rPr>
          <w:rFonts w:hint="eastAsia" w:ascii="宋体" w:hAnsi="宋体" w:eastAsia="宋体" w:cs="宋体"/>
          <w:color w:val="333333"/>
          <w:spacing w:val="5"/>
          <w:lang w:val="en-US" w:eastAsia="zh-CN"/>
        </w:rPr>
        <w:t>8</w:t>
      </w:r>
      <w:r>
        <w:rPr>
          <w:rFonts w:hint="eastAsia" w:ascii="宋体" w:hAnsi="宋体" w:eastAsia="宋体" w:cs="宋体"/>
          <w:color w:val="333333"/>
          <w:spacing w:val="5"/>
          <w:lang w:eastAsia="zh-CN"/>
        </w:rPr>
        <w:t>.30）</w:t>
      </w:r>
    </w:p>
    <w:p w14:paraId="0F631B0E">
      <w:pPr>
        <w:pStyle w:val="2"/>
        <w:spacing w:before="164" w:line="360" w:lineRule="auto"/>
        <w:ind w:right="27" w:firstLine="552" w:firstLineChars="200"/>
        <w:jc w:val="both"/>
        <w:rPr>
          <w:rFonts w:hint="eastAsia" w:ascii="宋体" w:hAnsi="宋体" w:eastAsia="宋体" w:cs="宋体"/>
          <w:lang w:eastAsia="zh-CN"/>
        </w:rPr>
      </w:pPr>
      <w:r>
        <w:rPr>
          <w:rFonts w:hint="eastAsia" w:ascii="宋体" w:hAnsi="宋体" w:eastAsia="宋体" w:cs="宋体"/>
          <w:color w:val="333333"/>
          <w:spacing w:val="-2"/>
          <w:lang w:eastAsia="zh-CN"/>
        </w:rPr>
        <w:t>上海公益诉讼研究中心</w:t>
      </w:r>
      <w:r>
        <w:rPr>
          <w:rFonts w:hint="eastAsia" w:ascii="宋体" w:hAnsi="宋体" w:eastAsia="宋体" w:cs="宋体"/>
          <w:color w:val="333333"/>
          <w:spacing w:val="5"/>
          <w:lang w:eastAsia="zh-CN"/>
        </w:rPr>
        <w:t>“</w:t>
      </w:r>
      <w:r>
        <w:rPr>
          <w:rFonts w:hint="eastAsia" w:ascii="宋体" w:hAnsi="宋体" w:eastAsia="宋体" w:cs="宋体"/>
          <w:color w:val="333333"/>
          <w:spacing w:val="-46"/>
          <w:lang w:eastAsia="zh-CN"/>
        </w:rPr>
        <w:t xml:space="preserve"> </w:t>
      </w:r>
      <w:r>
        <w:rPr>
          <w:rFonts w:hint="eastAsia" w:ascii="宋体" w:hAnsi="宋体" w:eastAsia="宋体" w:cs="宋体"/>
          <w:color w:val="333333"/>
          <w:spacing w:val="5"/>
          <w:lang w:eastAsia="zh-CN"/>
        </w:rPr>
        <w:t>2024年度检察公益诉</w:t>
      </w:r>
      <w:r>
        <w:rPr>
          <w:rFonts w:hint="eastAsia" w:ascii="宋体" w:hAnsi="宋体" w:eastAsia="宋体" w:cs="宋体"/>
          <w:color w:val="333333"/>
          <w:spacing w:val="-1"/>
          <w:lang w:eastAsia="zh-CN"/>
        </w:rPr>
        <w:t>讼十大精品案例”评审组委会将于 2025 年</w:t>
      </w:r>
      <w:r>
        <w:rPr>
          <w:rFonts w:hint="eastAsia" w:ascii="宋体" w:hAnsi="宋体" w:eastAsia="宋体" w:cs="宋体"/>
          <w:color w:val="333333"/>
          <w:spacing w:val="22"/>
          <w:lang w:eastAsia="zh-CN"/>
        </w:rPr>
        <w:t xml:space="preserve"> </w:t>
      </w:r>
      <w:r>
        <w:rPr>
          <w:rFonts w:hint="eastAsia" w:ascii="宋体" w:hAnsi="宋体" w:eastAsia="宋体" w:cs="宋体"/>
          <w:color w:val="333333"/>
          <w:spacing w:val="-2"/>
          <w:lang w:val="en-US" w:eastAsia="zh-CN"/>
        </w:rPr>
        <w:t>7</w:t>
      </w:r>
      <w:r>
        <w:rPr>
          <w:rFonts w:hint="eastAsia" w:ascii="宋体" w:hAnsi="宋体" w:eastAsia="宋体" w:cs="宋体"/>
          <w:color w:val="333333"/>
          <w:spacing w:val="27"/>
          <w:lang w:eastAsia="zh-CN"/>
        </w:rPr>
        <w:t xml:space="preserve"> </w:t>
      </w:r>
      <w:r>
        <w:rPr>
          <w:rFonts w:hint="eastAsia" w:ascii="宋体" w:hAnsi="宋体" w:eastAsia="宋体" w:cs="宋体"/>
          <w:color w:val="333333"/>
          <w:spacing w:val="-2"/>
          <w:lang w:eastAsia="zh-CN"/>
        </w:rPr>
        <w:t>月</w:t>
      </w:r>
      <w:r>
        <w:rPr>
          <w:rFonts w:hint="eastAsia" w:ascii="宋体" w:hAnsi="宋体" w:eastAsia="宋体" w:cs="宋体"/>
          <w:color w:val="333333"/>
          <w:spacing w:val="26"/>
          <w:lang w:eastAsia="zh-CN"/>
        </w:rPr>
        <w:t xml:space="preserve"> </w:t>
      </w:r>
      <w:r>
        <w:rPr>
          <w:rFonts w:hint="eastAsia" w:ascii="宋体" w:hAnsi="宋体" w:eastAsia="宋体" w:cs="宋体"/>
          <w:color w:val="333333"/>
          <w:spacing w:val="-2"/>
          <w:lang w:eastAsia="zh-CN"/>
        </w:rPr>
        <w:t>21 日</w:t>
      </w:r>
      <w:r>
        <w:rPr>
          <w:rFonts w:hint="eastAsia" w:ascii="宋体" w:hAnsi="宋体" w:eastAsia="宋体" w:cs="宋体"/>
          <w:color w:val="333333"/>
          <w:spacing w:val="-45"/>
          <w:lang w:eastAsia="zh-CN"/>
        </w:rPr>
        <w:t xml:space="preserve"> </w:t>
      </w:r>
      <w:r>
        <w:rPr>
          <w:rFonts w:hint="eastAsia" w:ascii="宋体" w:hAnsi="宋体" w:eastAsia="宋体" w:cs="宋体"/>
          <w:color w:val="333333"/>
          <w:spacing w:val="-2"/>
          <w:lang w:eastAsia="zh-CN"/>
        </w:rPr>
        <w:t xml:space="preserve">- 2025 年 </w:t>
      </w:r>
      <w:r>
        <w:rPr>
          <w:rFonts w:hint="eastAsia" w:ascii="宋体" w:hAnsi="宋体" w:eastAsia="宋体" w:cs="宋体"/>
          <w:color w:val="333333"/>
          <w:spacing w:val="-2"/>
          <w:lang w:val="en-US" w:eastAsia="zh-CN"/>
        </w:rPr>
        <w:t xml:space="preserve">8 </w:t>
      </w:r>
      <w:bookmarkStart w:id="0" w:name="_GoBack"/>
      <w:bookmarkEnd w:id="0"/>
      <w:r>
        <w:rPr>
          <w:rFonts w:hint="eastAsia" w:ascii="宋体" w:hAnsi="宋体" w:eastAsia="宋体" w:cs="宋体"/>
          <w:color w:val="333333"/>
          <w:spacing w:val="4"/>
          <w:lang w:eastAsia="zh-CN"/>
        </w:rPr>
        <w:t>月 30 日举办公益诉讼案例研讨会，诚邀各获奖单位参加交流并现</w:t>
      </w:r>
      <w:r>
        <w:rPr>
          <w:rFonts w:hint="eastAsia" w:ascii="宋体" w:hAnsi="宋体" w:eastAsia="宋体" w:cs="宋体"/>
          <w:color w:val="333333"/>
          <w:spacing w:val="13"/>
          <w:lang w:eastAsia="zh-CN"/>
        </w:rPr>
        <w:t>场颁发获奖证书。</w:t>
      </w:r>
    </w:p>
    <w:p w14:paraId="6811B376">
      <w:pPr>
        <w:pStyle w:val="2"/>
        <w:spacing w:before="120" w:line="360" w:lineRule="auto"/>
        <w:ind w:left="29" w:right="109" w:firstLine="631"/>
        <w:jc w:val="both"/>
        <w:rPr>
          <w:rFonts w:hint="eastAsia" w:ascii="宋体" w:hAnsi="宋体" w:eastAsia="宋体" w:cs="宋体"/>
          <w:lang w:eastAsia="zh-CN"/>
        </w:rPr>
        <w:sectPr>
          <w:footerReference r:id="rId4" w:type="default"/>
          <w:pgSz w:w="11906" w:h="16839"/>
          <w:pgMar w:top="1431" w:right="1699" w:bottom="1757" w:left="1785" w:header="0" w:footer="1590" w:gutter="0"/>
          <w:cols w:space="720" w:num="1"/>
        </w:sectPr>
      </w:pPr>
    </w:p>
    <w:p w14:paraId="0A1EABBC">
      <w:pPr>
        <w:pStyle w:val="2"/>
        <w:spacing w:before="294" w:line="360" w:lineRule="auto"/>
        <w:ind w:left="30" w:right="27" w:firstLine="588"/>
        <w:jc w:val="both"/>
        <w:rPr>
          <w:rFonts w:hint="eastAsia" w:ascii="宋体" w:hAnsi="宋体" w:eastAsia="宋体" w:cs="宋体"/>
          <w:lang w:eastAsia="zh-CN"/>
        </w:rPr>
      </w:pPr>
      <w:r>
        <w:rPr>
          <w:rFonts w:hint="eastAsia" w:ascii="宋体" w:hAnsi="宋体" w:eastAsia="宋体" w:cs="宋体"/>
          <w:b/>
          <w:bCs/>
          <w:color w:val="333333"/>
          <w:spacing w:val="15"/>
          <w:lang w:eastAsia="zh-CN"/>
        </w:rPr>
        <w:t>第五条</w:t>
      </w:r>
      <w:r>
        <w:rPr>
          <w:rFonts w:hint="eastAsia" w:ascii="宋体" w:hAnsi="宋体" w:eastAsia="宋体" w:cs="宋体"/>
          <w:b/>
          <w:bCs/>
          <w:color w:val="333333"/>
          <w:spacing w:val="36"/>
          <w:w w:val="101"/>
          <w:lang w:eastAsia="zh-CN"/>
        </w:rPr>
        <w:t xml:space="preserve">  </w:t>
      </w:r>
      <w:r>
        <w:rPr>
          <w:rFonts w:hint="eastAsia" w:ascii="宋体" w:hAnsi="宋体" w:eastAsia="宋体" w:cs="宋体"/>
          <w:color w:val="333333"/>
          <w:spacing w:val="-2"/>
          <w:lang w:eastAsia="zh-CN"/>
        </w:rPr>
        <w:t>上海公益诉讼研究中心</w:t>
      </w:r>
      <w:r>
        <w:rPr>
          <w:rFonts w:hint="eastAsia" w:ascii="宋体" w:hAnsi="宋体" w:eastAsia="宋体" w:cs="宋体"/>
          <w:color w:val="333333"/>
          <w:spacing w:val="15"/>
          <w:lang w:eastAsia="zh-CN"/>
        </w:rPr>
        <w:t>将最终评选出</w:t>
      </w:r>
      <w:r>
        <w:rPr>
          <w:rFonts w:hint="eastAsia" w:ascii="宋体" w:hAnsi="宋体" w:eastAsia="宋体" w:cs="宋体"/>
          <w:color w:val="333333"/>
          <w:spacing w:val="5"/>
          <w:lang w:eastAsia="zh-CN"/>
        </w:rPr>
        <w:t>的“2024年度检察公益诉讼十大精品案例”以及专家点评等在《检察日报》、</w:t>
      </w:r>
      <w:r>
        <w:rPr>
          <w:rFonts w:hint="eastAsia" w:ascii="宋体" w:hAnsi="宋体" w:eastAsia="宋体" w:cs="宋体"/>
          <w:color w:val="333333"/>
          <w:lang w:eastAsia="zh-CN"/>
        </w:rPr>
        <w:t>中国法治战略研究院官网、</w:t>
      </w:r>
      <w:r>
        <w:rPr>
          <w:rFonts w:hint="eastAsia" w:ascii="宋体" w:hAnsi="宋体" w:eastAsia="宋体" w:cs="宋体"/>
          <w:color w:val="333333"/>
          <w:spacing w:val="5"/>
          <w:lang w:eastAsia="zh-CN"/>
        </w:rPr>
        <w:t>微信公众号“最高人民检察院”</w:t>
      </w:r>
      <w:r>
        <w:rPr>
          <w:rFonts w:hint="eastAsia" w:ascii="宋体" w:hAnsi="宋体" w:eastAsia="宋体" w:cs="宋体"/>
          <w:color w:val="333333"/>
          <w:spacing w:val="8"/>
          <w:lang w:eastAsia="zh-CN"/>
        </w:rPr>
        <w:t>“刑事疑案与刑法解释</w:t>
      </w:r>
      <w:r>
        <w:rPr>
          <w:rFonts w:hint="eastAsia" w:ascii="宋体" w:hAnsi="宋体" w:eastAsia="宋体" w:cs="宋体"/>
          <w:color w:val="333333"/>
          <w:spacing w:val="-46"/>
          <w:lang w:eastAsia="zh-CN"/>
        </w:rPr>
        <w:t xml:space="preserve"> </w:t>
      </w:r>
      <w:r>
        <w:rPr>
          <w:rFonts w:hint="eastAsia" w:ascii="宋体" w:hAnsi="宋体" w:eastAsia="宋体" w:cs="宋体"/>
          <w:color w:val="333333"/>
          <w:spacing w:val="8"/>
          <w:lang w:eastAsia="zh-CN"/>
        </w:rPr>
        <w:t>”“中国法治战略研究院</w:t>
      </w:r>
      <w:r>
        <w:rPr>
          <w:rFonts w:hint="eastAsia" w:ascii="宋体" w:hAnsi="宋体" w:eastAsia="宋体" w:cs="宋体"/>
          <w:color w:val="333333"/>
          <w:spacing w:val="5"/>
          <w:lang w:eastAsia="zh-CN"/>
        </w:rPr>
        <w:t>”</w:t>
      </w:r>
      <w:r>
        <w:rPr>
          <w:rFonts w:hint="eastAsia" w:ascii="宋体" w:hAnsi="宋体" w:eastAsia="宋体" w:cs="宋体"/>
          <w:color w:val="333333"/>
          <w:spacing w:val="11"/>
          <w:lang w:eastAsia="zh-CN"/>
        </w:rPr>
        <w:t>等媒体予以公布。</w:t>
      </w:r>
    </w:p>
    <w:p w14:paraId="55AEF40F">
      <w:pPr>
        <w:spacing w:line="360" w:lineRule="auto"/>
        <w:jc w:val="both"/>
        <w:rPr>
          <w:rFonts w:hint="eastAsia" w:ascii="宋体" w:hAnsi="宋体" w:eastAsia="宋体" w:cs="宋体"/>
          <w:lang w:eastAsia="zh-CN"/>
        </w:rPr>
      </w:pPr>
    </w:p>
    <w:p w14:paraId="33D5B619">
      <w:pPr>
        <w:spacing w:line="360" w:lineRule="auto"/>
        <w:jc w:val="both"/>
        <w:rPr>
          <w:rFonts w:hint="eastAsia" w:ascii="宋体" w:hAnsi="宋体" w:eastAsia="宋体" w:cs="宋体"/>
          <w:lang w:eastAsia="zh-CN"/>
        </w:rPr>
      </w:pPr>
    </w:p>
    <w:p w14:paraId="28B79DF9">
      <w:pPr>
        <w:spacing w:line="360" w:lineRule="auto"/>
        <w:jc w:val="both"/>
        <w:rPr>
          <w:rFonts w:hint="eastAsia" w:ascii="宋体" w:hAnsi="宋体" w:eastAsia="宋体" w:cs="宋体"/>
          <w:lang w:eastAsia="zh-CN"/>
        </w:rPr>
      </w:pPr>
    </w:p>
    <w:p w14:paraId="27341879">
      <w:pPr>
        <w:spacing w:line="360" w:lineRule="auto"/>
        <w:jc w:val="both"/>
        <w:rPr>
          <w:rFonts w:hint="eastAsia" w:ascii="宋体" w:hAnsi="宋体" w:eastAsia="宋体" w:cs="宋体"/>
          <w:lang w:eastAsia="zh-CN"/>
        </w:rPr>
      </w:pPr>
    </w:p>
    <w:p w14:paraId="4D72AAD9">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最高人民检察院司法案例研究院</w:t>
      </w:r>
    </w:p>
    <w:p w14:paraId="43111E59">
      <w:pPr>
        <w:spacing w:line="360" w:lineRule="auto"/>
        <w:ind w:firstLine="560" w:firstLineChars="200"/>
        <w:jc w:val="right"/>
        <w:rPr>
          <w:rFonts w:hint="eastAsia" w:ascii="宋体" w:hAnsi="宋体" w:eastAsia="宋体" w:cs="宋体"/>
          <w:sz w:val="28"/>
          <w:szCs w:val="28"/>
          <w:lang w:eastAsia="zh-CN"/>
        </w:rPr>
      </w:pPr>
    </w:p>
    <w:p w14:paraId="02C61C2B">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华东政法大学上海公益诉讼研究中心</w:t>
      </w:r>
    </w:p>
    <w:p w14:paraId="05335D50">
      <w:pPr>
        <w:spacing w:line="360" w:lineRule="auto"/>
        <w:ind w:firstLine="560" w:firstLineChars="200"/>
        <w:jc w:val="right"/>
        <w:rPr>
          <w:rFonts w:hint="eastAsia" w:ascii="宋体" w:hAnsi="宋体" w:eastAsia="宋体" w:cs="宋体"/>
          <w:sz w:val="28"/>
          <w:szCs w:val="28"/>
          <w:lang w:eastAsia="zh-CN"/>
        </w:rPr>
      </w:pPr>
    </w:p>
    <w:p w14:paraId="1E8F88AE">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中国政法大学检察公益诉讼研究中心</w:t>
      </w:r>
    </w:p>
    <w:p w14:paraId="037B31AE">
      <w:pPr>
        <w:spacing w:line="360" w:lineRule="auto"/>
        <w:ind w:firstLine="560" w:firstLineChars="200"/>
        <w:jc w:val="right"/>
        <w:rPr>
          <w:rFonts w:hint="eastAsia" w:ascii="宋体" w:hAnsi="宋体" w:eastAsia="宋体" w:cs="宋体"/>
          <w:sz w:val="28"/>
          <w:szCs w:val="28"/>
          <w:lang w:eastAsia="zh-CN"/>
        </w:rPr>
      </w:pPr>
    </w:p>
    <w:p w14:paraId="282D8677">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西北政法大学检察公益诉讼研究中心</w:t>
      </w:r>
    </w:p>
    <w:p w14:paraId="758C3F6F">
      <w:pPr>
        <w:spacing w:line="360" w:lineRule="auto"/>
        <w:ind w:firstLine="560" w:firstLineChars="200"/>
        <w:jc w:val="right"/>
        <w:rPr>
          <w:rFonts w:hint="eastAsia" w:ascii="宋体" w:hAnsi="宋体" w:eastAsia="宋体" w:cs="宋体"/>
          <w:sz w:val="28"/>
          <w:szCs w:val="28"/>
          <w:lang w:eastAsia="zh-CN"/>
        </w:rPr>
      </w:pPr>
    </w:p>
    <w:p w14:paraId="206A705D">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郑州大学检察公益诉讼研究院</w:t>
      </w:r>
    </w:p>
    <w:p w14:paraId="2E65525D">
      <w:pPr>
        <w:spacing w:line="360" w:lineRule="auto"/>
        <w:ind w:firstLine="560" w:firstLineChars="200"/>
        <w:jc w:val="right"/>
        <w:rPr>
          <w:rFonts w:hint="eastAsia" w:ascii="宋体" w:hAnsi="宋体" w:eastAsia="宋体" w:cs="宋体"/>
          <w:sz w:val="28"/>
          <w:szCs w:val="28"/>
          <w:lang w:eastAsia="zh-CN"/>
        </w:rPr>
      </w:pPr>
    </w:p>
    <w:p w14:paraId="00158491">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湘潭大学公益诉讼检察理论研究中心</w:t>
      </w:r>
    </w:p>
    <w:p w14:paraId="548B6CCA">
      <w:pPr>
        <w:spacing w:line="360" w:lineRule="auto"/>
        <w:ind w:firstLine="560" w:firstLineChars="200"/>
        <w:jc w:val="right"/>
        <w:rPr>
          <w:rFonts w:hint="eastAsia" w:ascii="宋体" w:hAnsi="宋体" w:eastAsia="宋体" w:cs="宋体"/>
          <w:sz w:val="28"/>
          <w:szCs w:val="28"/>
          <w:lang w:eastAsia="zh-CN"/>
        </w:rPr>
      </w:pPr>
    </w:p>
    <w:p w14:paraId="03D9717B">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北京林业大学林业和草原法治研究中心</w:t>
      </w:r>
    </w:p>
    <w:p w14:paraId="47E3329B">
      <w:pPr>
        <w:spacing w:line="360" w:lineRule="auto"/>
        <w:ind w:firstLine="560" w:firstLineChars="200"/>
        <w:jc w:val="right"/>
        <w:rPr>
          <w:rFonts w:hint="eastAsia" w:ascii="宋体" w:hAnsi="宋体" w:eastAsia="宋体" w:cs="宋体"/>
          <w:sz w:val="28"/>
          <w:szCs w:val="28"/>
          <w:lang w:eastAsia="zh-CN"/>
        </w:rPr>
      </w:pPr>
    </w:p>
    <w:p w14:paraId="7219439D">
      <w:pPr>
        <w:spacing w:line="360" w:lineRule="auto"/>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武汉大学检察公益诉讼研究基地</w:t>
      </w:r>
    </w:p>
    <w:p w14:paraId="4E43E009">
      <w:pPr>
        <w:spacing w:line="360" w:lineRule="auto"/>
        <w:ind w:firstLine="560" w:firstLineChars="200"/>
        <w:jc w:val="right"/>
        <w:rPr>
          <w:rFonts w:hint="eastAsia" w:ascii="宋体" w:hAnsi="宋体" w:eastAsia="宋体" w:cs="宋体"/>
          <w:sz w:val="28"/>
          <w:szCs w:val="28"/>
          <w:lang w:eastAsia="zh-CN"/>
        </w:rPr>
      </w:pPr>
    </w:p>
    <w:p w14:paraId="1CF698CE">
      <w:pPr>
        <w:spacing w:line="360" w:lineRule="auto"/>
        <w:ind w:firstLine="560" w:firstLineChars="200"/>
        <w:jc w:val="right"/>
        <w:rPr>
          <w:rFonts w:hint="eastAsia"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t>2025年2月15日</w:t>
      </w:r>
    </w:p>
    <w:sectPr>
      <w:footerReference r:id="rId5" w:type="default"/>
      <w:pgSz w:w="11906" w:h="16839"/>
      <w:pgMar w:top="1431" w:right="1785" w:bottom="1757" w:left="1785" w:header="0" w:footer="15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89FA">
    <w:pPr>
      <w:spacing w:line="182" w:lineRule="auto"/>
      <w:ind w:left="4313"/>
      <w:rPr>
        <w:sz w:val="18"/>
        <w:szCs w:val="18"/>
      </w:rPr>
    </w:pPr>
    <w:r>
      <w:rPr>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FBFA">
    <w:pPr>
      <w:spacing w:line="182" w:lineRule="auto"/>
      <w:ind w:left="4302"/>
      <w:rPr>
        <w:sz w:val="18"/>
        <w:szCs w:val="18"/>
      </w:rPr>
    </w:pPr>
    <w:r>
      <w:rPr>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91FB7">
    <w:pPr>
      <w:spacing w:line="182" w:lineRule="auto"/>
      <w:ind w:left="4303"/>
      <w:rPr>
        <w:sz w:val="18"/>
        <w:szCs w:val="18"/>
      </w:rPr>
    </w:pPr>
    <w:r>
      <w:rPr>
        <w:sz w:val="18"/>
        <w:szCs w:val="18"/>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rsids>
    <w:rsidRoot w:val="00562EEA"/>
    <w:rsid w:val="00047A32"/>
    <w:rsid w:val="000F26F8"/>
    <w:rsid w:val="00394650"/>
    <w:rsid w:val="00413776"/>
    <w:rsid w:val="00421AC6"/>
    <w:rsid w:val="00562EEA"/>
    <w:rsid w:val="00565AE4"/>
    <w:rsid w:val="007033A2"/>
    <w:rsid w:val="00951B3A"/>
    <w:rsid w:val="00970269"/>
    <w:rsid w:val="00C05D23"/>
    <w:rsid w:val="00C53B24"/>
    <w:rsid w:val="00D35355"/>
    <w:rsid w:val="00E20187"/>
    <w:rsid w:val="0ED14604"/>
    <w:rsid w:val="11A43AEC"/>
    <w:rsid w:val="185A250F"/>
    <w:rsid w:val="498C2664"/>
    <w:rsid w:val="72062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8"/>
      <w:szCs w:val="28"/>
    </w:rPr>
  </w:style>
  <w:style w:type="paragraph" w:styleId="3">
    <w:name w:val="footer"/>
    <w:basedOn w:val="1"/>
    <w:link w:val="9"/>
    <w:uiPriority w:val="0"/>
    <w:pPr>
      <w:tabs>
        <w:tab w:val="center" w:pos="4153"/>
        <w:tab w:val="right" w:pos="8306"/>
      </w:tabs>
    </w:pPr>
    <w:rPr>
      <w:sz w:val="18"/>
      <w:szCs w:val="18"/>
    </w:rPr>
  </w:style>
  <w:style w:type="paragraph" w:styleId="4">
    <w:name w:val="header"/>
    <w:basedOn w:val="1"/>
    <w:link w:val="8"/>
    <w:uiPriority w:val="0"/>
    <w:pP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字符"/>
    <w:basedOn w:val="6"/>
    <w:link w:val="4"/>
    <w:uiPriority w:val="0"/>
    <w:rPr>
      <w:rFonts w:eastAsia="Arial"/>
      <w:snapToGrid w:val="0"/>
      <w:color w:val="000000"/>
      <w:sz w:val="18"/>
      <w:szCs w:val="18"/>
      <w:lang w:eastAsia="en-US"/>
    </w:rPr>
  </w:style>
  <w:style w:type="character" w:customStyle="1" w:styleId="9">
    <w:name w:val="页脚 字符"/>
    <w:basedOn w:val="6"/>
    <w:link w:val="3"/>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1167</Words>
  <Characters>1299</Characters>
  <Lines>10</Lines>
  <Paragraphs>2</Paragraphs>
  <TotalTime>16</TotalTime>
  <ScaleCrop>false</ScaleCrop>
  <LinksUpToDate>false</LinksUpToDate>
  <CharactersWithSpaces>1415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2024-01-20T18:45:00Z</dcterms:created>
  <dc:creator>Administrator</dc:creator>
  <cp:lastModifiedBy>Simon</cp:lastModifiedBy>
  <dcterms:modified xsi:type="dcterms:W3CDTF">2025-03-21T09:14:24Z</dcterms:modified>
  <dc:title>《2023年度检察公益诉讼十大精品案例》</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2025-01-18T19:00:09Z</vt:filetime>
  </property>
  <property fmtid="{D5CDD505-2E9C-101B-9397-08002B2CF9AE}" pid="4" name="KSOTemplateDocerSaveRecord">
    <vt:lpwstr>eyJoZGlkIjoiMmVhNTMzYTVmM2Q0ZGMzM2ZiOWU2ZDU2OTU5OGU2Y2EiLCJ1c2VySWQiOiIzMzQ4MTYzNDQifQ==</vt:lpwstr>
  </property>
  <property fmtid="{D5CDD505-2E9C-101B-9397-08002B2CF9AE}" pid="5" name="KSOProductBuildVer">
    <vt:lpwstr>2052-12.1.0.20305</vt:lpwstr>
  </property>
  <property fmtid="{D5CDD505-2E9C-101B-9397-08002B2CF9AE}" pid="6" name="ICV">
    <vt:lpwstr>563E86F14B5745278602217B31699D64_13</vt:lpwstr>
  </property>
</Properties>
</file>